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-35"/>
        <w:tblLayout w:type="fixed"/>
        <w:tblCellMar>
          <w:left w:type="dxa" w:w="107"/>
          <w:right w:type="dxa" w:w="107"/>
        </w:tblCellMar>
      </w:tblPr>
      <w:tblGrid>
        <w:gridCol w:w="5559"/>
        <w:gridCol w:w="264"/>
        <w:gridCol w:w="3838"/>
      </w:tblGrid>
      <w:tr>
        <w:trPr>
          <w:trHeight w:hRule="atLeast" w:val="3235"/>
        </w:trPr>
        <w:tc>
          <w:tcPr>
            <w:tcW w:type="dxa" w:w="5559"/>
            <w:tcMar>
              <w:left w:type="dxa" w:w="107"/>
              <w:right w:type="dxa" w:w="107"/>
            </w:tcMar>
          </w:tcPr>
          <w:p w14:paraId="01000000">
            <w:pPr>
              <w:pStyle w:val="Style_2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  ДЕПАРТАМЕНТ </w:t>
            </w:r>
          </w:p>
          <w:p w14:paraId="02000000">
            <w:pPr>
              <w:pStyle w:val="Style_2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ЗДРАВООХРАНЕНИЯ </w:t>
            </w:r>
          </w:p>
          <w:p w14:paraId="03000000">
            <w:pPr>
              <w:pStyle w:val="Style_2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ВОЛОГОДСКОЙ ОБЛАСТИ</w:t>
            </w:r>
          </w:p>
          <w:p w14:paraId="04000000">
            <w:pPr>
              <w:spacing w:before="36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Россия, 160000,  г. Вологда,  ул. Предтеченская,19</w:t>
            </w:r>
          </w:p>
          <w:p w14:paraId="05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4"/>
              </w:rPr>
              <w:t>Тел./факс (817-2) 23-00-70</w:t>
            </w:r>
            <w:r>
              <w:rPr>
                <w:rFonts w:ascii="XO Thames" w:hAnsi="XO Thames"/>
                <w:sz w:val="28"/>
              </w:rPr>
              <w:br/>
            </w:r>
          </w:p>
          <w:p w14:paraId="06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8"/>
              </w:rPr>
              <w:t xml:space="preserve">  </w:t>
            </w:r>
            <w:r>
              <w:rPr>
                <w:rFonts w:ascii="XO Thames" w:hAnsi="XO Thames"/>
                <w:sz w:val="24"/>
              </w:rPr>
              <w:t xml:space="preserve">               </w:t>
            </w:r>
            <w:r>
              <w:rPr>
                <w:rFonts w:ascii="XO Thames" w:hAnsi="XO Thames"/>
                <w:sz w:val="24"/>
                <w:u w:val="single"/>
              </w:rPr>
              <w:t>___18.07.2023___</w:t>
            </w:r>
            <w:r>
              <w:rPr>
                <w:rFonts w:ascii="XO Thames" w:hAnsi="XO Thames"/>
                <w:sz w:val="24"/>
              </w:rPr>
              <w:t xml:space="preserve">  № ___</w:t>
            </w:r>
            <w:r>
              <w:rPr>
                <w:rFonts w:ascii="XO Thames" w:hAnsi="XO Thames"/>
                <w:sz w:val="24"/>
                <w:u w:val="single"/>
              </w:rPr>
              <w:t>4-2-7/_1425__</w:t>
            </w:r>
            <w:bookmarkStart w:id="1" w:name="_GoBack"/>
            <w:bookmarkEnd w:id="1"/>
            <w:r>
              <w:rPr>
                <w:rFonts w:ascii="XO Thames" w:hAnsi="XO Thames"/>
                <w:sz w:val="24"/>
                <w:u w:val="single"/>
              </w:rPr>
              <w:t>__</w:t>
            </w:r>
          </w:p>
          <w:p w14:paraId="07000000">
            <w:pPr>
              <w:rPr>
                <w:rFonts w:ascii="XO Thames" w:hAnsi="XO Thames"/>
                <w:sz w:val="24"/>
              </w:rPr>
            </w:pPr>
          </w:p>
          <w:p w14:paraId="08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              На №  __________  от  _________________   </w:t>
            </w:r>
          </w:p>
          <w:p w14:paraId="09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64"/>
            <w:tcMar>
              <w:left w:type="dxa" w:w="107"/>
              <w:right w:type="dxa" w:w="107"/>
            </w:tcMar>
          </w:tcPr>
          <w:p w14:paraId="0A000000">
            <w:pPr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3838"/>
            <w:tcMar>
              <w:left w:type="dxa" w:w="107"/>
              <w:right w:type="dxa" w:w="107"/>
            </w:tcMar>
          </w:tcPr>
          <w:p w14:paraId="0B000000">
            <w:pPr>
              <w:rPr>
                <w:rFonts w:ascii="XO Thames" w:hAnsi="XO Thames"/>
                <w:sz w:val="28"/>
              </w:rPr>
            </w:pPr>
          </w:p>
          <w:p w14:paraId="0C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Руководителям подведомственных организаций</w:t>
            </w:r>
          </w:p>
        </w:tc>
      </w:tr>
    </w:tbl>
    <w:p w14:paraId="0D000000">
      <w:pPr>
        <w:spacing w:line="276" w:lineRule="auto"/>
        <w:ind w:firstLine="708" w:left="0"/>
        <w:jc w:val="center"/>
        <w:rPr>
          <w:rFonts w:ascii="XO Thames" w:hAnsi="XO Thames"/>
          <w:sz w:val="28"/>
        </w:rPr>
      </w:pPr>
    </w:p>
    <w:p w14:paraId="0E000000">
      <w:pPr>
        <w:spacing w:line="276" w:lineRule="auto"/>
        <w:ind w:firstLine="708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Уважаемые руководители!</w:t>
      </w:r>
    </w:p>
    <w:p w14:paraId="0F000000">
      <w:pPr>
        <w:spacing w:line="276" w:lineRule="auto"/>
        <w:ind w:firstLine="708" w:left="0"/>
        <w:jc w:val="center"/>
        <w:rPr>
          <w:rFonts w:ascii="XO Thames" w:hAnsi="XO Thames"/>
          <w:sz w:val="28"/>
        </w:rPr>
      </w:pPr>
    </w:p>
    <w:p w14:paraId="10000000">
      <w:pPr>
        <w:spacing w:line="360" w:lineRule="auto"/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Направляем информацию, поступившую от ОАО «РЖД» в связи с имеющимися случаями противоправных действий в отношении объектов инфраструктуры железнодорожного транспорта на территории Российской Федерации, </w:t>
      </w:r>
      <w:r>
        <w:rPr>
          <w:rFonts w:ascii="XO Thames" w:hAnsi="XO Thames"/>
          <w:sz w:val="28"/>
        </w:rPr>
        <w:t>для информирования населения путем размещения информационной листовки на страницах официальных сайтов.</w:t>
      </w:r>
    </w:p>
    <w:p w14:paraId="11000000">
      <w:pPr>
        <w:spacing w:line="360" w:lineRule="auto"/>
        <w:ind w:firstLine="708" w:left="0"/>
        <w:jc w:val="both"/>
        <w:rPr>
          <w:rFonts w:ascii="XO Thames" w:hAnsi="XO Thames"/>
          <w:sz w:val="28"/>
        </w:rPr>
      </w:pPr>
    </w:p>
    <w:p w14:paraId="12000000">
      <w:pPr>
        <w:spacing w:line="240" w:lineRule="auto"/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Приложение: на 1 л. в 1 экз.</w:t>
      </w:r>
    </w:p>
    <w:p w14:paraId="13000000">
      <w:pPr>
        <w:spacing w:line="240" w:lineRule="auto"/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</w:t>
      </w:r>
    </w:p>
    <w:p w14:paraId="14000000">
      <w:pPr>
        <w:spacing w:line="240" w:lineRule="auto"/>
        <w:ind w:firstLine="708" w:left="0"/>
        <w:jc w:val="center"/>
        <w:rPr>
          <w:rFonts w:ascii="XO Thames" w:hAnsi="XO Thames"/>
          <w:sz w:val="28"/>
        </w:rPr>
      </w:pPr>
    </w:p>
    <w:p w14:paraId="15000000">
      <w:pPr>
        <w:pStyle w:val="Style_3"/>
        <w:spacing w:after="0" w:before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Начальник управления кадровой политики</w:t>
      </w:r>
    </w:p>
    <w:p w14:paraId="16000000">
      <w:pPr>
        <w:spacing w:after="0" w:before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 правового обеспечения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                       </w:t>
      </w:r>
      <w:r>
        <w:rPr>
          <w:rFonts w:ascii="XO Thames" w:hAnsi="XO Thames"/>
          <w:sz w:val="28"/>
        </w:rPr>
        <w:t xml:space="preserve">                           Г.Г.Смирнова </w:t>
      </w:r>
    </w:p>
    <w:p w14:paraId="17000000">
      <w:pPr>
        <w:spacing w:after="0" w:before="0" w:line="240" w:lineRule="auto"/>
        <w:ind/>
        <w:rPr>
          <w:rFonts w:ascii="XO Thames" w:hAnsi="XO Thames"/>
          <w:sz w:val="28"/>
        </w:rPr>
      </w:pPr>
    </w:p>
    <w:p w14:paraId="18000000">
      <w:pPr>
        <w:spacing w:after="0" w:before="0" w:line="240" w:lineRule="auto"/>
        <w:ind/>
        <w:rPr>
          <w:rFonts w:ascii="XO Thames" w:hAnsi="XO Thames"/>
          <w:sz w:val="28"/>
        </w:rPr>
      </w:pPr>
    </w:p>
    <w:p w14:paraId="19000000">
      <w:pPr>
        <w:spacing w:after="0" w:before="0" w:line="240" w:lineRule="auto"/>
        <w:ind/>
        <w:rPr>
          <w:rFonts w:ascii="XO Thames" w:hAnsi="XO Thames"/>
          <w:sz w:val="28"/>
        </w:rPr>
      </w:pPr>
    </w:p>
    <w:p w14:paraId="1A000000">
      <w:pPr>
        <w:spacing w:after="0" w:before="0" w:line="240" w:lineRule="auto"/>
        <w:ind/>
        <w:rPr>
          <w:rFonts w:ascii="XO Thames" w:hAnsi="XO Thames"/>
          <w:sz w:val="28"/>
        </w:rPr>
      </w:pPr>
    </w:p>
    <w:p w14:paraId="1B000000">
      <w:pPr>
        <w:spacing w:after="0" w:before="0" w:line="240" w:lineRule="auto"/>
        <w:ind/>
        <w:rPr>
          <w:rFonts w:ascii="XO Thames" w:hAnsi="XO Thames"/>
          <w:sz w:val="28"/>
        </w:rPr>
      </w:pPr>
    </w:p>
    <w:p w14:paraId="1C000000">
      <w:pPr>
        <w:spacing w:after="0" w:before="0" w:line="240" w:lineRule="auto"/>
        <w:ind/>
        <w:rPr>
          <w:rFonts w:ascii="XO Thames" w:hAnsi="XO Thames"/>
          <w:sz w:val="28"/>
        </w:rPr>
      </w:pPr>
    </w:p>
    <w:p w14:paraId="1D000000">
      <w:pPr>
        <w:spacing w:after="0" w:before="0" w:line="240" w:lineRule="auto"/>
        <w:ind/>
        <w:rPr>
          <w:rFonts w:ascii="XO Thames" w:hAnsi="XO Thames"/>
          <w:sz w:val="28"/>
        </w:rPr>
      </w:pPr>
    </w:p>
    <w:p w14:paraId="1E000000">
      <w:pPr>
        <w:spacing w:after="0" w:before="0" w:line="240" w:lineRule="auto"/>
        <w:ind/>
        <w:rPr>
          <w:rFonts w:ascii="XO Thames" w:hAnsi="XO Thames"/>
          <w:sz w:val="28"/>
        </w:rPr>
      </w:pPr>
    </w:p>
    <w:p w14:paraId="1F000000">
      <w:pPr>
        <w:spacing w:line="240" w:lineRule="auto"/>
        <w:ind/>
        <w:rPr>
          <w:rFonts w:ascii="XO Thames" w:hAnsi="XO Thames"/>
          <w:sz w:val="28"/>
        </w:rPr>
      </w:pPr>
    </w:p>
    <w:p w14:paraId="20000000">
      <w:pPr>
        <w:spacing w:line="240" w:lineRule="auto"/>
        <w:ind/>
        <w:rPr>
          <w:rFonts w:ascii="XO Thames" w:hAnsi="XO Thames"/>
          <w:sz w:val="28"/>
        </w:rPr>
      </w:pPr>
    </w:p>
    <w:p w14:paraId="21000000">
      <w:pPr>
        <w:spacing w:line="240" w:lineRule="auto"/>
        <w:ind/>
        <w:rPr>
          <w:rFonts w:ascii="XO Thames" w:hAnsi="XO Thames"/>
          <w:sz w:val="28"/>
        </w:rPr>
      </w:pPr>
    </w:p>
    <w:p w14:paraId="22000000">
      <w:pPr>
        <w:spacing w:line="240" w:lineRule="auto"/>
        <w:ind/>
        <w:rPr>
          <w:rFonts w:ascii="XO Thames" w:hAnsi="XO Thames"/>
          <w:sz w:val="28"/>
        </w:rPr>
      </w:pPr>
    </w:p>
    <w:p w14:paraId="23000000">
      <w:pPr>
        <w:spacing w:line="240" w:lineRule="auto"/>
        <w:ind/>
        <w:rPr>
          <w:rFonts w:ascii="XO Thames" w:hAnsi="XO Thames"/>
          <w:sz w:val="28"/>
        </w:rPr>
      </w:pPr>
    </w:p>
    <w:p w14:paraId="24000000">
      <w:pPr>
        <w:spacing w:line="240" w:lineRule="auto"/>
        <w:ind/>
        <w:rPr>
          <w:rFonts w:ascii="XO Thames" w:hAnsi="XO Thames"/>
          <w:sz w:val="28"/>
        </w:rPr>
      </w:pPr>
    </w:p>
    <w:p w14:paraId="25000000">
      <w:pPr>
        <w:spacing w:line="24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Морина Т.А.</w:t>
      </w:r>
    </w:p>
    <w:p w14:paraId="26000000">
      <w:pPr>
        <w:spacing w:line="24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23-00-73 доб.1941</w:t>
      </w:r>
    </w:p>
    <w:p w14:paraId="27000000">
      <w:pPr>
        <w:spacing w:line="240" w:lineRule="auto"/>
        <w:ind/>
        <w:jc w:val="both"/>
        <w:rPr>
          <w:rFonts w:ascii="XO Thames" w:hAnsi="XO Thames"/>
          <w:sz w:val="24"/>
        </w:rPr>
      </w:pPr>
      <w:r>
        <w:rPr>
          <w:rStyle w:val="Style_4_ch"/>
          <w:rFonts w:ascii="XO Thames" w:hAnsi="XO Thames"/>
          <w:sz w:val="24"/>
        </w:rPr>
        <w:fldChar w:fldCharType="begin"/>
      </w:r>
      <w:r>
        <w:rPr>
          <w:rStyle w:val="Style_4_ch"/>
          <w:rFonts w:ascii="XO Thames" w:hAnsi="XO Thames"/>
          <w:sz w:val="24"/>
        </w:rPr>
        <w:instrText>HYPERLINK "mailto:Morina.TA@depzdrav.gov35.ru"</w:instrText>
      </w:r>
      <w:r>
        <w:rPr>
          <w:rStyle w:val="Style_4_ch"/>
          <w:rFonts w:ascii="XO Thames" w:hAnsi="XO Thames"/>
          <w:sz w:val="24"/>
        </w:rPr>
        <w:fldChar w:fldCharType="separate"/>
      </w:r>
      <w:r>
        <w:rPr>
          <w:rStyle w:val="Style_4_ch"/>
          <w:rFonts w:ascii="XO Thames" w:hAnsi="XO Thames"/>
          <w:sz w:val="24"/>
        </w:rPr>
        <w:t>Morina.TA@depzdrav.gov35.ru</w:t>
      </w:r>
      <w:r>
        <w:rPr>
          <w:rStyle w:val="Style_4_ch"/>
          <w:rFonts w:ascii="XO Thames" w:hAnsi="XO Thames"/>
          <w:sz w:val="24"/>
        </w:rPr>
        <w:fldChar w:fldCharType="end"/>
      </w:r>
    </w:p>
    <w:p w14:paraId="28000000">
      <w:pPr>
        <w:spacing w:line="240" w:lineRule="auto"/>
        <w:ind/>
        <w:jc w:val="both"/>
        <w:rPr>
          <w:rFonts w:ascii="XO Thames" w:hAnsi="XO Thames"/>
          <w:sz w:val="24"/>
        </w:rPr>
      </w:pPr>
    </w:p>
    <w:p w14:paraId="29000000">
      <w:pPr>
        <w:spacing w:line="240" w:lineRule="auto"/>
        <w:ind/>
        <w:jc w:val="both"/>
        <w:rPr>
          <w:rFonts w:ascii="XO Thames" w:hAnsi="XO Thames"/>
          <w:sz w:val="24"/>
        </w:rPr>
      </w:pPr>
    </w:p>
    <w:p w14:paraId="2A000000">
      <w:pPr>
        <w:spacing w:line="240" w:lineRule="auto"/>
        <w:ind/>
        <w:jc w:val="both"/>
        <w:rPr>
          <w:rFonts w:ascii="XO Thames" w:hAnsi="XO Thames"/>
          <w:sz w:val="24"/>
        </w:rPr>
      </w:pPr>
    </w:p>
    <w:p w14:paraId="2B000000">
      <w:pPr>
        <w:spacing w:line="240" w:lineRule="auto"/>
        <w:ind/>
        <w:jc w:val="both"/>
        <w:rPr>
          <w:rFonts w:ascii="XO Thames" w:hAnsi="XO Thames"/>
          <w:sz w:val="24"/>
        </w:rPr>
      </w:pPr>
    </w:p>
    <w:p w14:paraId="2C000000">
      <w:pPr>
        <w:spacing w:line="240" w:lineRule="auto"/>
        <w:ind/>
        <w:jc w:val="both"/>
        <w:rPr>
          <w:rFonts w:ascii="XO Thames" w:hAnsi="XO Thames"/>
          <w:sz w:val="24"/>
        </w:rPr>
      </w:pPr>
    </w:p>
    <w:p w14:paraId="2D000000">
      <w:pPr>
        <w:spacing w:line="240" w:lineRule="auto"/>
        <w:ind/>
        <w:jc w:val="both"/>
        <w:rPr>
          <w:rFonts w:ascii="XO Thames" w:hAnsi="XO Thames"/>
          <w:sz w:val="24"/>
        </w:rPr>
      </w:pPr>
    </w:p>
    <w:p w14:paraId="2E000000">
      <w:pPr>
        <w:spacing w:line="240" w:lineRule="auto"/>
        <w:ind/>
        <w:jc w:val="both"/>
        <w:rPr>
          <w:rFonts w:ascii="XO Thames" w:hAnsi="XO Thames"/>
          <w:sz w:val="24"/>
        </w:rPr>
      </w:pPr>
    </w:p>
    <w:p w14:paraId="2F000000">
      <w:pPr>
        <w:spacing w:line="240" w:lineRule="auto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</w:t>
      </w:r>
    </w:p>
    <w:p w14:paraId="30000000">
      <w:pPr>
        <w:spacing w:line="240" w:lineRule="auto"/>
        <w:ind/>
        <w:jc w:val="right"/>
        <w:rPr>
          <w:rFonts w:ascii="XO Thames" w:hAnsi="XO Thames"/>
          <w:sz w:val="28"/>
        </w:rPr>
      </w:pPr>
    </w:p>
    <w:p w14:paraId="31000000">
      <w:pPr>
        <w:spacing w:line="240" w:lineRule="auto"/>
        <w:ind/>
        <w:jc w:val="both"/>
        <w:rPr>
          <w:rFonts w:ascii="XO Thames" w:hAnsi="XO Thames"/>
          <w:sz w:val="24"/>
        </w:rPr>
      </w:pPr>
      <w:r>
        <w:rPr>
          <w:rFonts w:ascii="Times New Roman" w:hAnsi="Times New Roman"/>
          <w:color w:val="000000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23495</wp:posOffset>
            </wp:positionH>
            <wp:positionV relativeFrom="paragraph">
              <wp:posOffset>599440</wp:posOffset>
            </wp:positionV>
            <wp:extent cx="6153150" cy="7686675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153150" cy="7686675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pgSz w:h="16838" w:orient="portrait" w:w="11906"/>
      <w:pgMar w:bottom="720" w:footer="709" w:gutter="0" w:header="709" w:left="1277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5"/>
      <w:lvlText w:val="%1."/>
      <w:lvlJc w:val="left"/>
      <w:pPr>
        <w:ind w:hanging="720" w:left="72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hanging="720" w:left="1797"/>
      </w:pPr>
    </w:lvl>
    <w:lvl w:ilvl="2">
      <w:start w:val="1"/>
      <w:numFmt w:val="lowerRoman"/>
      <w:lvlText w:val="%3."/>
      <w:lvlJc w:val="right"/>
      <w:pPr>
        <w:ind w:hanging="720" w:left="2874"/>
      </w:pPr>
    </w:lvl>
    <w:lvl w:ilvl="3">
      <w:start w:val="1"/>
      <w:numFmt w:val="decimal"/>
      <w:lvlText w:val="%4."/>
      <w:lvlJc w:val="left"/>
      <w:pPr>
        <w:ind w:hanging="720" w:left="3951"/>
      </w:pPr>
    </w:lvl>
    <w:lvl w:ilvl="4">
      <w:start w:val="1"/>
      <w:numFmt w:val="lowerLetter"/>
      <w:lvlText w:val="%5."/>
      <w:lvlJc w:val="left"/>
      <w:pPr>
        <w:ind w:hanging="720" w:left="5028"/>
      </w:pPr>
    </w:lvl>
    <w:lvl w:ilvl="5">
      <w:start w:val="1"/>
      <w:numFmt w:val="lowerRoman"/>
      <w:lvlText w:val="%6."/>
      <w:lvlJc w:val="right"/>
      <w:pPr>
        <w:ind w:hanging="720" w:left="6105"/>
      </w:pPr>
    </w:lvl>
    <w:lvl w:ilvl="6">
      <w:start w:val="1"/>
      <w:numFmt w:val="decimal"/>
      <w:lvlText w:val="%7."/>
      <w:lvlJc w:val="left"/>
      <w:pPr>
        <w:ind w:hanging="720" w:left="7182"/>
      </w:pPr>
    </w:lvl>
    <w:lvl w:ilvl="7">
      <w:start w:val="1"/>
      <w:numFmt w:val="lowerLetter"/>
      <w:lvlText w:val="%8."/>
      <w:lvlJc w:val="left"/>
      <w:pPr>
        <w:ind w:hanging="720" w:left="8259"/>
      </w:pPr>
    </w:lvl>
    <w:lvl w:ilvl="8">
      <w:start w:val="1"/>
      <w:numFmt w:val="lowerRoman"/>
      <w:lvlText w:val="%9."/>
      <w:lvlJc w:val="right"/>
      <w:pPr>
        <w:ind w:hanging="720" w:left="9336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List Paragraph"/>
    <w:basedOn w:val="Style_5"/>
    <w:link w:val="Style_6_ch"/>
    <w:pPr>
      <w:ind w:firstLine="0" w:left="720"/>
      <w:contextualSpacing w:val="1"/>
    </w:pPr>
    <w:rPr>
      <w:sz w:val="24"/>
    </w:rPr>
  </w:style>
  <w:style w:styleId="Style_6_ch" w:type="character">
    <w:name w:val="List Paragraph"/>
    <w:basedOn w:val="Style_5_ch"/>
    <w:link w:val="Style_6"/>
    <w:rPr>
      <w:sz w:val="24"/>
    </w:rPr>
  </w:style>
  <w:style w:styleId="Style_7" w:type="paragraph">
    <w:name w:val="toc 2"/>
    <w:next w:val="Style_5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Строгий1"/>
    <w:link w:val="Style_11_ch"/>
    <w:rPr>
      <w:b w:val="1"/>
    </w:rPr>
  </w:style>
  <w:style w:styleId="Style_11_ch" w:type="character">
    <w:name w:val="Строгий1"/>
    <w:link w:val="Style_11"/>
    <w:rPr>
      <w:b w:val="1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Default"/>
    <w:link w:val="Style_13_ch"/>
    <w:rPr>
      <w:sz w:val="24"/>
    </w:rPr>
  </w:style>
  <w:style w:styleId="Style_13_ch" w:type="character">
    <w:name w:val="Default"/>
    <w:link w:val="Style_13"/>
    <w:rPr>
      <w:sz w:val="24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Основной текст (2)"/>
    <w:basedOn w:val="Style_5"/>
    <w:link w:val="Style_15_ch"/>
    <w:pPr>
      <w:widowControl w:val="0"/>
      <w:spacing w:after="240" w:line="324" w:lineRule="exact"/>
      <w:ind/>
    </w:pPr>
    <w:rPr>
      <w:sz w:val="28"/>
    </w:rPr>
  </w:style>
  <w:style w:styleId="Style_15_ch" w:type="character">
    <w:name w:val="Основной текст (2)"/>
    <w:basedOn w:val="Style_5_ch"/>
    <w:link w:val="Style_15"/>
    <w:rPr>
      <w:sz w:val="28"/>
    </w:rPr>
  </w:style>
  <w:style w:styleId="Style_16" w:type="paragraph">
    <w:name w:val="Стиль"/>
    <w:link w:val="Style_16_ch"/>
    <w:pPr>
      <w:widowControl w:val="0"/>
      <w:ind/>
    </w:pPr>
    <w:rPr>
      <w:sz w:val="24"/>
    </w:rPr>
  </w:style>
  <w:style w:styleId="Style_16_ch" w:type="character">
    <w:name w:val="Стиль"/>
    <w:link w:val="Style_16"/>
    <w:rPr>
      <w:sz w:val="24"/>
    </w:rPr>
  </w:style>
  <w:style w:styleId="Style_17" w:type="paragraph">
    <w:name w:val="No Spacing"/>
    <w:link w:val="Style_17_ch"/>
    <w:rPr>
      <w:rFonts w:ascii="Calibri" w:hAnsi="Calibri"/>
      <w:sz w:val="22"/>
    </w:rPr>
  </w:style>
  <w:style w:styleId="Style_17_ch" w:type="character">
    <w:name w:val="No Spacing"/>
    <w:link w:val="Style_17"/>
    <w:rPr>
      <w:rFonts w:ascii="Calibri" w:hAnsi="Calibri"/>
      <w:sz w:val="22"/>
    </w:rPr>
  </w:style>
  <w:style w:styleId="Style_18" w:type="paragraph">
    <w:name w:val="ConsPlusNormal"/>
    <w:link w:val="Style_18_ch"/>
    <w:rPr>
      <w:sz w:val="28"/>
    </w:rPr>
  </w:style>
  <w:style w:styleId="Style_18_ch" w:type="character">
    <w:name w:val="ConsPlusNormal"/>
    <w:link w:val="Style_18"/>
    <w:rPr>
      <w:sz w:val="28"/>
    </w:rPr>
  </w:style>
  <w:style w:styleId="Style_19" w:type="paragraph">
    <w:name w:val="Привязка сноски"/>
    <w:link w:val="Style_19_ch"/>
    <w:rPr>
      <w:vertAlign w:val="superscript"/>
    </w:rPr>
  </w:style>
  <w:style w:styleId="Style_19_ch" w:type="character">
    <w:name w:val="Привязка сноски"/>
    <w:link w:val="Style_19"/>
    <w:rPr>
      <w:vertAlign w:val="superscript"/>
    </w:rPr>
  </w:style>
  <w:style w:styleId="Style_20" w:type="paragraph">
    <w:name w:val="toc 3"/>
    <w:next w:val="Style_5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Основной шрифт абзаца2"/>
    <w:link w:val="Style_21_ch"/>
  </w:style>
  <w:style w:styleId="Style_21_ch" w:type="character">
    <w:name w:val="Основной шрифт абзаца2"/>
    <w:link w:val="Style_21"/>
  </w:style>
  <w:style w:styleId="Style_22" w:type="paragraph">
    <w:name w:val="Таблица_заголовок столбца"/>
    <w:link w:val="Style_22_ch"/>
    <w:pPr>
      <w:ind/>
      <w:jc w:val="center"/>
    </w:pPr>
    <w:rPr>
      <w:b w:val="1"/>
      <w:sz w:val="24"/>
    </w:rPr>
  </w:style>
  <w:style w:styleId="Style_22_ch" w:type="character">
    <w:name w:val="Таблица_заголовок столбца"/>
    <w:link w:val="Style_22"/>
    <w:rPr>
      <w:b w:val="1"/>
      <w:sz w:val="24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heading 5"/>
    <w:next w:val="Style_5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basedOn w:val="Style_5"/>
    <w:next w:val="Style_5"/>
    <w:link w:val="Style_25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5_ch" w:type="character">
    <w:name w:val="heading 1"/>
    <w:basedOn w:val="Style_5_ch"/>
    <w:link w:val="Style_25"/>
    <w:rPr>
      <w:rFonts w:ascii="Cambria" w:hAnsi="Cambria"/>
      <w:b w:val="1"/>
      <w:sz w:val="32"/>
    </w:rPr>
  </w:style>
  <w:style w:styleId="Style_4" w:type="paragraph">
    <w:name w:val="Гиперссылка1"/>
    <w:link w:val="Style_4_ch"/>
    <w:rPr>
      <w:color w:val="0000FF"/>
      <w:u w:val="single"/>
    </w:rPr>
  </w:style>
  <w:style w:styleId="Style_4_ch" w:type="character">
    <w:name w:val="Гиперссылка1"/>
    <w:link w:val="Style_4"/>
    <w:rPr>
      <w:color w:val="0000FF"/>
      <w:u w:val="single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basedOn w:val="Style_5"/>
    <w:link w:val="Style_27_ch"/>
    <w:rPr>
      <w:rFonts w:ascii="Calibri" w:hAnsi="Calibri"/>
    </w:rPr>
  </w:style>
  <w:style w:styleId="Style_27_ch" w:type="character">
    <w:name w:val="Footnote"/>
    <w:basedOn w:val="Style_5_ch"/>
    <w:link w:val="Style_27"/>
    <w:rPr>
      <w:rFonts w:ascii="Calibri" w:hAnsi="Calibri"/>
    </w:rPr>
  </w:style>
  <w:style w:styleId="Style_3" w:type="paragraph">
    <w:name w:val="Normal (Web)"/>
    <w:basedOn w:val="Style_5"/>
    <w:link w:val="Style_3_ch"/>
    <w:pPr>
      <w:spacing w:afterAutospacing="on" w:beforeAutospacing="on"/>
      <w:ind/>
    </w:pPr>
    <w:rPr>
      <w:sz w:val="24"/>
    </w:rPr>
  </w:style>
  <w:style w:styleId="Style_3_ch" w:type="character">
    <w:name w:val="Normal (Web)"/>
    <w:basedOn w:val="Style_5_ch"/>
    <w:link w:val="Style_3"/>
    <w:rPr>
      <w:sz w:val="24"/>
    </w:rPr>
  </w:style>
  <w:style w:styleId="Style_28" w:type="paragraph">
    <w:name w:val="toc 1"/>
    <w:next w:val="Style_5"/>
    <w:link w:val="Style_28_ch"/>
    <w:uiPriority w:val="39"/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Гиперссылка2"/>
    <w:link w:val="Style_29_ch"/>
    <w:rPr>
      <w:color w:val="0000FF"/>
      <w:u w:val="single"/>
    </w:rPr>
  </w:style>
  <w:style w:styleId="Style_29_ch" w:type="character">
    <w:name w:val="Гиперссылка2"/>
    <w:link w:val="Style_29"/>
    <w:rPr>
      <w:color w:val="0000FF"/>
      <w:u w:val="single"/>
    </w:rPr>
  </w:style>
  <w:style w:styleId="Style_30" w:type="paragraph">
    <w:name w:val="Header and Footer"/>
    <w:link w:val="Style_30_ch"/>
    <w:pPr>
      <w:ind/>
      <w:jc w:val="both"/>
    </w:pPr>
    <w:rPr>
      <w:rFonts w:ascii="XO Thames" w:hAnsi="XO Thames"/>
    </w:rPr>
  </w:style>
  <w:style w:styleId="Style_30_ch" w:type="character">
    <w:name w:val="Header and Footer"/>
    <w:link w:val="Style_30"/>
    <w:rPr>
      <w:rFonts w:ascii="XO Thames" w:hAnsi="XO Thames"/>
    </w:rPr>
  </w:style>
  <w:style w:styleId="Style_31" w:type="paragraph">
    <w:name w:val="apple-converted-space"/>
    <w:basedOn w:val="Style_12"/>
    <w:link w:val="Style_31_ch"/>
  </w:style>
  <w:style w:styleId="Style_31_ch" w:type="character">
    <w:name w:val="apple-converted-space"/>
    <w:basedOn w:val="Style_12_ch"/>
    <w:link w:val="Style_31"/>
  </w:style>
  <w:style w:styleId="Style_32" w:type="paragraph">
    <w:name w:val="toc 9"/>
    <w:next w:val="Style_5"/>
    <w:link w:val="Style_32_ch"/>
    <w:uiPriority w:val="39"/>
    <w:pPr>
      <w:ind w:firstLine="0" w:left="1600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Основной текст (2)_"/>
    <w:basedOn w:val="Style_21"/>
    <w:link w:val="Style_33_ch"/>
    <w:rPr>
      <w:sz w:val="18"/>
    </w:rPr>
  </w:style>
  <w:style w:styleId="Style_33_ch" w:type="character">
    <w:name w:val="Основной текст (2)_"/>
    <w:basedOn w:val="Style_21_ch"/>
    <w:link w:val="Style_33"/>
    <w:rPr>
      <w:sz w:val="18"/>
    </w:rPr>
  </w:style>
  <w:style w:styleId="Style_34" w:type="paragraph">
    <w:name w:val="toc 8"/>
    <w:next w:val="Style_5"/>
    <w:link w:val="Style_34_ch"/>
    <w:uiPriority w:val="39"/>
    <w:pPr>
      <w:ind w:firstLine="0" w:left="1400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Таблица_нумерация"/>
    <w:link w:val="Style_35_ch"/>
    <w:pPr>
      <w:numPr>
        <w:numId w:val="1"/>
      </w:numPr>
      <w:tabs>
        <w:tab w:leader="none" w:pos="284" w:val="left"/>
      </w:tabs>
      <w:ind/>
    </w:pPr>
    <w:rPr>
      <w:sz w:val="24"/>
    </w:rPr>
  </w:style>
  <w:style w:styleId="Style_35_ch" w:type="character">
    <w:name w:val="Таблица_нумерация"/>
    <w:link w:val="Style_35"/>
    <w:rPr>
      <w:sz w:val="24"/>
    </w:rPr>
  </w:style>
  <w:style w:styleId="Style_36" w:type="paragraph">
    <w:name w:val="toc 5"/>
    <w:next w:val="Style_5"/>
    <w:link w:val="Style_36_ch"/>
    <w:uiPriority w:val="39"/>
    <w:pPr>
      <w:ind w:firstLine="0" w:left="800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Balloon Text"/>
    <w:basedOn w:val="Style_5"/>
    <w:link w:val="Style_37_ch"/>
    <w:rPr>
      <w:rFonts w:ascii="Tahoma" w:hAnsi="Tahoma"/>
      <w:sz w:val="16"/>
    </w:rPr>
  </w:style>
  <w:style w:styleId="Style_37_ch" w:type="character">
    <w:name w:val="Balloon Text"/>
    <w:basedOn w:val="Style_5_ch"/>
    <w:link w:val="Style_37"/>
    <w:rPr>
      <w:rFonts w:ascii="Tahoma" w:hAnsi="Tahoma"/>
      <w:sz w:val="16"/>
    </w:rPr>
  </w:style>
  <w:style w:styleId="Style_38" w:type="paragraph">
    <w:name w:val="Таблица_текст"/>
    <w:link w:val="Style_38_ch"/>
    <w:pPr>
      <w:ind w:firstLine="0" w:left="34"/>
    </w:pPr>
    <w:rPr>
      <w:sz w:val="24"/>
    </w:rPr>
  </w:style>
  <w:style w:styleId="Style_38_ch" w:type="character">
    <w:name w:val="Таблица_текст"/>
    <w:link w:val="Style_38"/>
    <w:rPr>
      <w:sz w:val="24"/>
    </w:rPr>
  </w:style>
  <w:style w:styleId="Style_39" w:type="paragraph">
    <w:name w:val="Основной текст (5)"/>
    <w:basedOn w:val="Style_5"/>
    <w:link w:val="Style_39_ch"/>
    <w:pPr>
      <w:widowControl w:val="0"/>
      <w:spacing w:line="227" w:lineRule="exact"/>
      <w:ind/>
    </w:pPr>
  </w:style>
  <w:style w:styleId="Style_39_ch" w:type="character">
    <w:name w:val="Основной текст (5)"/>
    <w:basedOn w:val="Style_5_ch"/>
    <w:link w:val="Style_39"/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1" w:type="paragraph">
    <w:name w:val="blk"/>
    <w:basedOn w:val="Style_12"/>
    <w:link w:val="Style_41_ch"/>
  </w:style>
  <w:style w:styleId="Style_41_ch" w:type="character">
    <w:name w:val="blk"/>
    <w:basedOn w:val="Style_12_ch"/>
    <w:link w:val="Style_41"/>
  </w:style>
  <w:style w:styleId="Style_42" w:type="paragraph">
    <w:name w:val="Subtitle"/>
    <w:next w:val="Style_5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Обычный1"/>
    <w:link w:val="Style_43_ch"/>
  </w:style>
  <w:style w:styleId="Style_43_ch" w:type="character">
    <w:name w:val="Обычный1"/>
    <w:link w:val="Style_43"/>
  </w:style>
  <w:style w:styleId="Style_44" w:type="paragraph">
    <w:name w:val="Title"/>
    <w:next w:val="Style_5"/>
    <w:link w:val="Style_4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2" w:type="paragraph">
    <w:name w:val="heading 4"/>
    <w:basedOn w:val="Style_5"/>
    <w:next w:val="Style_5"/>
    <w:link w:val="Style_2_ch"/>
    <w:uiPriority w:val="9"/>
    <w:qFormat/>
    <w:pPr>
      <w:keepNext w:val="1"/>
      <w:ind/>
      <w:jc w:val="center"/>
      <w:outlineLvl w:val="3"/>
    </w:pPr>
    <w:rPr>
      <w:b w:val="1"/>
      <w:sz w:val="36"/>
    </w:rPr>
  </w:style>
  <w:style w:styleId="Style_2_ch" w:type="character">
    <w:name w:val="heading 4"/>
    <w:basedOn w:val="Style_5_ch"/>
    <w:link w:val="Style_2"/>
    <w:rPr>
      <w:b w:val="1"/>
      <w:sz w:val="36"/>
    </w:rPr>
  </w:style>
  <w:style w:styleId="Style_45" w:type="paragraph">
    <w:name w:val="Основной текст (2) + Полужирный"/>
    <w:link w:val="Style_45_ch"/>
    <w:rPr>
      <w:b w:val="1"/>
      <w:sz w:val="28"/>
      <w:highlight w:val="white"/>
    </w:rPr>
  </w:style>
  <w:style w:styleId="Style_45_ch" w:type="character">
    <w:name w:val="Основной текст (2) + Полужирный"/>
    <w:link w:val="Style_45"/>
    <w:rPr>
      <w:b w:val="1"/>
      <w:sz w:val="28"/>
      <w:highlight w:val="white"/>
    </w:rPr>
  </w:style>
  <w:style w:styleId="Style_46" w:type="paragraph">
    <w:name w:val="heading 2"/>
    <w:next w:val="Style_5"/>
    <w:link w:val="Style_4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styleId="Style_47" w:type="paragraph">
    <w:name w:val="Основной текст (3)"/>
    <w:basedOn w:val="Style_5"/>
    <w:link w:val="Style_47_ch"/>
    <w:pPr>
      <w:widowControl w:val="0"/>
      <w:spacing w:after="60" w:line="346" w:lineRule="exact"/>
      <w:ind/>
      <w:jc w:val="center"/>
    </w:pPr>
    <w:rPr>
      <w:b w:val="1"/>
      <w:sz w:val="28"/>
    </w:rPr>
  </w:style>
  <w:style w:styleId="Style_47_ch" w:type="character">
    <w:name w:val="Основной текст (3)"/>
    <w:basedOn w:val="Style_5_ch"/>
    <w:link w:val="Style_47"/>
    <w:rPr>
      <w:b w:val="1"/>
      <w:sz w:val="28"/>
    </w:rPr>
  </w:style>
  <w:style w:styleId="Style_48" w:type="paragraph">
    <w:name w:val="Знак сноски1"/>
    <w:link w:val="Style_48_ch"/>
    <w:rPr>
      <w:vertAlign w:val="superscript"/>
    </w:rPr>
  </w:style>
  <w:style w:styleId="Style_48_ch" w:type="character">
    <w:name w:val="Знак сноски1"/>
    <w:link w:val="Style_48"/>
    <w:rPr>
      <w:vertAlign w:val="superscript"/>
    </w:rPr>
  </w:style>
  <w:style w:styleId="Style_49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emf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2023-07-19T06:44:36Z</dcterms:modified>
</cp:coreProperties>
</file>